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1E1A1D" w:rsidP="0061525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71065" cy="1733550"/>
            <wp:effectExtent l="19050" t="0" r="0" b="0"/>
            <wp:docPr id="1" name="Рисунок 1" descr="https://sun9-22.userapi.com/impf/rzzowXN36b8J_yl4gNP64FYQIKpPVK9_X-ewWQ/291gx0kyyOY.jpg?size=807x616&amp;quality=96&amp;sign=8b97082513726378224a3c07a500f1df&amp;c_uniq_tag=MX4frYJmzJ0pbRwFIoEvZGr8Xa8_EceVn8ULufJXMN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f/rzzowXN36b8J_yl4gNP64FYQIKpPVK9_X-ewWQ/291gx0kyyOY.jpg?size=807x616&amp;quality=96&amp;sign=8b97082513726378224a3c07a500f1df&amp;c_uniq_tag=MX4frYJmzJ0pbRwFIoEvZGr8Xa8_EceVn8ULufJXMN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42" cy="173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D8" w:rsidRPr="003829EE" w:rsidRDefault="003829EE" w:rsidP="00253D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3829EE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Чинить крышу в новостройке обязан УК, даже если причиной прорех в кровле и протечек являются дефекты, допущенные застройщиком</w:t>
      </w:r>
    </w:p>
    <w:p w:rsidR="003D30E7" w:rsidRDefault="003D30E7" w:rsidP="003829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3829EE" w:rsidRPr="003829EE" w:rsidRDefault="003829EE" w:rsidP="003829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29EE">
        <w:rPr>
          <w:color w:val="000000"/>
          <w:sz w:val="28"/>
          <w:szCs w:val="28"/>
        </w:rPr>
        <w:t>Возникновение недостатков общего имущества МКД по вине застройщика, а равно гарантийные обязательства застройщика по устранению допущенных нарушений не устраняют обязанности УК, установленные законодательством и договором управления, по содержанию общего имущества в надлежащем состоянии (</w:t>
      </w:r>
      <w:hyperlink r:id="rId6" w:history="1">
        <w:r w:rsidRPr="003829EE">
          <w:rPr>
            <w:rStyle w:val="aa"/>
            <w:color w:val="808080"/>
            <w:sz w:val="28"/>
            <w:szCs w:val="28"/>
            <w:bdr w:val="none" w:sz="0" w:space="0" w:color="auto" w:frame="1"/>
          </w:rPr>
          <w:t>Определение Верховного Суда РФ от 20 февраля 2021 г. № 309-ЭС20-20751</w:t>
        </w:r>
      </w:hyperlink>
      <w:r w:rsidRPr="003829EE">
        <w:rPr>
          <w:color w:val="000000"/>
          <w:sz w:val="28"/>
          <w:szCs w:val="28"/>
        </w:rPr>
        <w:t>).</w:t>
      </w:r>
    </w:p>
    <w:p w:rsidR="003829EE" w:rsidRPr="003829EE" w:rsidRDefault="003829EE" w:rsidP="003829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29EE">
        <w:rPr>
          <w:color w:val="000000"/>
          <w:sz w:val="28"/>
          <w:szCs w:val="28"/>
        </w:rPr>
        <w:t xml:space="preserve">На это указала тройка судей СК по экономическим спорам Верховного Суда РФ, пересматривая дело </w:t>
      </w:r>
      <w:proofErr w:type="gramStart"/>
      <w:r w:rsidRPr="003829EE">
        <w:rPr>
          <w:color w:val="000000"/>
          <w:sz w:val="28"/>
          <w:szCs w:val="28"/>
        </w:rPr>
        <w:t>об</w:t>
      </w:r>
      <w:proofErr w:type="gramEnd"/>
      <w:r w:rsidRPr="003829EE">
        <w:rPr>
          <w:color w:val="000000"/>
          <w:sz w:val="28"/>
          <w:szCs w:val="28"/>
        </w:rPr>
        <w:t xml:space="preserve"> спаривании предписания органа ГЖН.</w:t>
      </w:r>
    </w:p>
    <w:p w:rsidR="003829EE" w:rsidRPr="003829EE" w:rsidRDefault="003829EE" w:rsidP="003829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29EE">
        <w:rPr>
          <w:color w:val="000000"/>
          <w:sz w:val="28"/>
          <w:szCs w:val="28"/>
        </w:rPr>
        <w:t xml:space="preserve">Ранее жилищная инспекция – по многочисленным жалобам жителей МКД – осмотрела крышу дома и обнаружила прорехи в металлической кровле. По мнению ОГЖН, </w:t>
      </w:r>
      <w:proofErr w:type="gramStart"/>
      <w:r w:rsidRPr="003829EE">
        <w:rPr>
          <w:color w:val="000000"/>
          <w:sz w:val="28"/>
          <w:szCs w:val="28"/>
        </w:rPr>
        <w:t>виновата</w:t>
      </w:r>
      <w:proofErr w:type="gramEnd"/>
      <w:r w:rsidRPr="003829EE">
        <w:rPr>
          <w:color w:val="000000"/>
          <w:sz w:val="28"/>
          <w:szCs w:val="28"/>
        </w:rPr>
        <w:t xml:space="preserve"> УК, – это ею не произведены работы, выполняемые в целях надлежащего содержания крыши, не обеспечено надлежащее ее содержание (наличие повреждений, просветов, отверстий кровли над двумя квартирами). ОГЖН выдал УК предписание с формулировкой "произвести работы, выполняемые для надлежащего содержания крыши МКД, – устранить вышеуказанные нарушения".</w:t>
      </w:r>
    </w:p>
    <w:p w:rsidR="003829EE" w:rsidRPr="003829EE" w:rsidRDefault="003829EE" w:rsidP="003829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29EE">
        <w:rPr>
          <w:color w:val="000000"/>
          <w:sz w:val="28"/>
          <w:szCs w:val="28"/>
        </w:rPr>
        <w:t>УК с предписанием не согласилась, в суде ссылалась на следующее:</w:t>
      </w:r>
    </w:p>
    <w:p w:rsidR="003829EE" w:rsidRPr="003829EE" w:rsidRDefault="003829EE" w:rsidP="003829E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>по результатам строительно-технической экспертизы крыши дома эксперт пришел к заключению, что спорные дефекты в кровле являются строительными дефектами, по причине которых в зоне вентиляционных каналов некоторых квартир третьего этажа здания появились следы увлажнения, повредившие отделочную поверхность;</w:t>
      </w:r>
    </w:p>
    <w:p w:rsidR="003829EE" w:rsidRPr="003829EE" w:rsidRDefault="003829EE" w:rsidP="003829E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выявленные в кровле недостатки возникли не в результате ненадлежащего содержания общедомового имущества, а являются </w:t>
      </w:r>
      <w:r w:rsidRPr="003829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строительными дефектами. То есть вопрос об их устранении должен решаться застройщиком в рамках гарантийных обязательств (и иск городской администрации к застройщику по данному вопросу уже подан в арбитражный суд; правда, впоследствии из-за ликвидации ответчика дело прекращено, – сразу после рассмотрения судом округа дела о предписании);</w:t>
      </w:r>
    </w:p>
    <w:p w:rsidR="003829EE" w:rsidRPr="003829EE" w:rsidRDefault="003829EE" w:rsidP="003829E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 xml:space="preserve">УК управляет спорным МКД по результатам открытого конкурса. Это значит, что у нее нет возможности поднять тариф на СОИ. </w:t>
      </w:r>
      <w:proofErr w:type="gramStart"/>
      <w:r w:rsidRPr="003829E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829EE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и денег на ремонт крыши у нее нет и взять их неоткуда. Получается, что оспариваемое предписание является неисполнимым;</w:t>
      </w:r>
    </w:p>
    <w:p w:rsidR="003829EE" w:rsidRPr="003829EE" w:rsidRDefault="003829EE" w:rsidP="003829E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>согласно мнению эксперта, ремонт дефектов кровли должен носить "капитальный" характер;</w:t>
      </w:r>
    </w:p>
    <w:p w:rsidR="003829EE" w:rsidRPr="003829EE" w:rsidRDefault="003829EE" w:rsidP="003829E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>значит, для устранения выявленных нарушений нужны работы по капитальному ремонту кровли. Однако ОСС по данному вопросу не было, а в отсутствие соответствующего решения ОСС проводить работы по капремонту недопустимо.</w:t>
      </w:r>
    </w:p>
    <w:p w:rsidR="003829EE" w:rsidRPr="003829EE" w:rsidRDefault="003829EE" w:rsidP="003829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829EE">
        <w:rPr>
          <w:color w:val="000000"/>
          <w:sz w:val="28"/>
          <w:szCs w:val="28"/>
        </w:rPr>
        <w:t>В первой инстанции УК выиграла, затем проиграла, однако суд округа вновь встал на ее сторону и признал спорное предписание недействительным, – дескать, предписание дано ненадлежащему лицу, а обязанность по ремонту крыши должна быть возложена на застройщика; денег на ремонт у УК объективно нет (конкурс был выигран с минимальным тарифом), а УК проводила неотложные срочные работы, которые не устранили проблемы.</w:t>
      </w:r>
      <w:proofErr w:type="gramEnd"/>
    </w:p>
    <w:p w:rsidR="003829EE" w:rsidRPr="003829EE" w:rsidRDefault="003829EE" w:rsidP="003829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29EE">
        <w:rPr>
          <w:color w:val="000000"/>
          <w:sz w:val="28"/>
          <w:szCs w:val="28"/>
        </w:rPr>
        <w:t>Верховный Суд РФ отменил постановление суда округа и оставил в силе постановление апелляционного суда:</w:t>
      </w:r>
    </w:p>
    <w:p w:rsidR="003829EE" w:rsidRPr="003829EE" w:rsidRDefault="003829EE" w:rsidP="003829E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Правилам </w:t>
      </w:r>
      <w:proofErr w:type="spellStart"/>
      <w:r w:rsidRPr="003829EE">
        <w:rPr>
          <w:rFonts w:ascii="Times New Roman" w:hAnsi="Times New Roman" w:cs="Times New Roman"/>
          <w:color w:val="000000"/>
          <w:sz w:val="28"/>
          <w:szCs w:val="28"/>
        </w:rPr>
        <w:t>техэксплуатации</w:t>
      </w:r>
      <w:proofErr w:type="spellEnd"/>
      <w:r w:rsidRPr="003829EE">
        <w:rPr>
          <w:rFonts w:ascii="Times New Roman" w:hAnsi="Times New Roman" w:cs="Times New Roman"/>
          <w:color w:val="000000"/>
          <w:sz w:val="28"/>
          <w:szCs w:val="28"/>
        </w:rPr>
        <w:t xml:space="preserve"> жилфонда № 170 УК </w:t>
      </w:r>
      <w:hyperlink r:id="rId7" w:anchor="block_104611" w:history="1">
        <w:r w:rsidRPr="003829EE">
          <w:rPr>
            <w:rStyle w:val="aa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должна обеспечить</w:t>
        </w:r>
      </w:hyperlink>
      <w:r w:rsidRPr="003829EE">
        <w:rPr>
          <w:rFonts w:ascii="Times New Roman" w:hAnsi="Times New Roman" w:cs="Times New Roman"/>
          <w:color w:val="000000"/>
          <w:sz w:val="28"/>
          <w:szCs w:val="28"/>
        </w:rPr>
        <w:t> исправное состояние кровли, защиту от увлажнения конструкций от протечек кровли, </w:t>
      </w:r>
      <w:hyperlink r:id="rId8" w:anchor="block_104612" w:history="1">
        <w:r w:rsidRPr="003829EE">
          <w:rPr>
            <w:rStyle w:val="aa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устранять</w:t>
        </w:r>
      </w:hyperlink>
      <w:r w:rsidRPr="003829EE">
        <w:rPr>
          <w:rFonts w:ascii="Times New Roman" w:hAnsi="Times New Roman" w:cs="Times New Roman"/>
          <w:color w:val="000000"/>
          <w:sz w:val="28"/>
          <w:szCs w:val="28"/>
        </w:rPr>
        <w:t>, не допуская дальнейшего развития, деформации в различных кровельных конструкциях;</w:t>
      </w:r>
    </w:p>
    <w:p w:rsidR="003829EE" w:rsidRPr="003829EE" w:rsidRDefault="003829EE" w:rsidP="003829E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>по </w:t>
      </w:r>
      <w:hyperlink r:id="rId9" w:anchor="block_1007" w:history="1">
        <w:r w:rsidRPr="003829EE">
          <w:rPr>
            <w:rStyle w:val="aa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пункту 7</w:t>
        </w:r>
      </w:hyperlink>
      <w:r w:rsidRPr="003829EE">
        <w:rPr>
          <w:rFonts w:ascii="Times New Roman" w:hAnsi="Times New Roman" w:cs="Times New Roman"/>
          <w:color w:val="000000"/>
          <w:sz w:val="28"/>
          <w:szCs w:val="28"/>
        </w:rPr>
        <w:t> Минимального перечня к работам, выполняемым в целях надлежащего содержания крыш МКД, относятся, кроме прочего, проверка кровли на отсутствие протечек, а при выявлении нарушений, приводящих к протечкам, –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работ;</w:t>
      </w:r>
    </w:p>
    <w:p w:rsidR="003829EE" w:rsidRPr="003829EE" w:rsidRDefault="003829EE" w:rsidP="003829E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>таким образом, действующим законодательством предусмотрена безусловная обязанность УК выполнять работы, связанные с содержанием и ремонтом общего имущества, входящие в </w:t>
      </w:r>
      <w:hyperlink r:id="rId10" w:anchor="block_1000" w:history="1">
        <w:r w:rsidRPr="003829EE">
          <w:rPr>
            <w:rStyle w:val="aa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Минимальный перечень</w:t>
        </w:r>
      </w:hyperlink>
      <w:r w:rsidRPr="003829EE">
        <w:rPr>
          <w:rFonts w:ascii="Times New Roman" w:hAnsi="Times New Roman" w:cs="Times New Roman"/>
          <w:color w:val="000000"/>
          <w:sz w:val="28"/>
          <w:szCs w:val="28"/>
        </w:rPr>
        <w:t>, вне зависимости от обязательств иных лиц в отношении такого имущества, а в определенных случаях – незамедлительно;</w:t>
      </w:r>
    </w:p>
    <w:p w:rsidR="003829EE" w:rsidRPr="003829EE" w:rsidRDefault="003829EE" w:rsidP="003829E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 xml:space="preserve">суд апелляционной </w:t>
      </w:r>
      <w:proofErr w:type="gramStart"/>
      <w:r w:rsidRPr="003829EE">
        <w:rPr>
          <w:rFonts w:ascii="Times New Roman" w:hAnsi="Times New Roman" w:cs="Times New Roman"/>
          <w:color w:val="000000"/>
          <w:sz w:val="28"/>
          <w:szCs w:val="28"/>
        </w:rPr>
        <w:t>инстанции</w:t>
      </w:r>
      <w:proofErr w:type="gramEnd"/>
      <w:r w:rsidRPr="003829EE">
        <w:rPr>
          <w:rFonts w:ascii="Times New Roman" w:hAnsi="Times New Roman" w:cs="Times New Roman"/>
          <w:color w:val="000000"/>
          <w:sz w:val="28"/>
          <w:szCs w:val="28"/>
        </w:rPr>
        <w:t xml:space="preserve"> верно отметил, что оспариваемым предписанием на УК возложена обязанность по обеспечению надлежащего содержания крыши МКД путем устранения повреждений кровли над </w:t>
      </w:r>
      <w:r w:rsidRPr="003829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конкретными квартирами, а не по проведению капитального ремонта крыши;</w:t>
      </w:r>
    </w:p>
    <w:p w:rsidR="003829EE" w:rsidRPr="003829EE" w:rsidRDefault="003829EE" w:rsidP="003829E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9EE">
        <w:rPr>
          <w:rFonts w:ascii="Times New Roman" w:hAnsi="Times New Roman" w:cs="Times New Roman"/>
          <w:color w:val="000000"/>
          <w:sz w:val="28"/>
          <w:szCs w:val="28"/>
        </w:rPr>
        <w:t>следовательно, предписание соответствует закону и не нарушает права и законные интересы УК. При этом сам по себе факт возникновения недостатков вследствие ненадлежащего исполнения обязанностей застройщиком и наличия у него обязательств по устранению допущенных нарушений в течение гарантийного срока не устраняет установленные законодательством и договором управления обязанности УК по содержанию общего имущества в надлежащем состоянии.</w:t>
      </w:r>
    </w:p>
    <w:p w:rsidR="00253DD8" w:rsidRPr="000D2758" w:rsidRDefault="003829EE" w:rsidP="00382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29EE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253DD8" w:rsidRPr="000D2758" w:rsidSect="003A3B7D">
      <w:pgSz w:w="11906" w:h="16838"/>
      <w:pgMar w:top="993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19"/>
  </w:num>
  <w:num w:numId="9">
    <w:abstractNumId w:val="17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467F7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859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85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37084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se.garant.ru/70354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4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69</cp:revision>
  <cp:lastPrinted>2021-02-25T01:31:00Z</cp:lastPrinted>
  <dcterms:created xsi:type="dcterms:W3CDTF">2018-09-24T09:07:00Z</dcterms:created>
  <dcterms:modified xsi:type="dcterms:W3CDTF">2021-05-24T08:02:00Z</dcterms:modified>
</cp:coreProperties>
</file>